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228FD" w14:textId="5AD4FF43" w:rsidR="009C2B24" w:rsidRPr="009C2B24" w:rsidRDefault="004E60B1" w:rsidP="009C2B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9C2B24" w:rsidRPr="009C2B24">
        <w:rPr>
          <w:rFonts w:ascii="Times New Roman" w:hAnsi="Times New Roman" w:cs="Times New Roman"/>
          <w:b/>
          <w:sz w:val="28"/>
          <w:szCs w:val="28"/>
        </w:rPr>
        <w:t>Maturitní okruhy pro Praktickou</w:t>
      </w:r>
      <w:r w:rsidR="00AF7044">
        <w:rPr>
          <w:rFonts w:ascii="Times New Roman" w:hAnsi="Times New Roman" w:cs="Times New Roman"/>
          <w:b/>
          <w:sz w:val="28"/>
          <w:szCs w:val="28"/>
        </w:rPr>
        <w:t xml:space="preserve"> maturitní zkoušku z chemie 4. A</w:t>
      </w:r>
      <w:r w:rsidR="009C2B2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F71045B" w14:textId="6E70E8EA" w:rsidR="004E60B1" w:rsidRDefault="009C2B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r w:rsidRPr="009C2B24">
        <w:rPr>
          <w:rFonts w:ascii="Times New Roman" w:hAnsi="Times New Roman" w:cs="Times New Roman"/>
          <w:b/>
          <w:sz w:val="28"/>
          <w:szCs w:val="28"/>
        </w:rPr>
        <w:t>2017/2018</w:t>
      </w:r>
    </w:p>
    <w:p w14:paraId="0B5A3BC1" w14:textId="77777777" w:rsidR="007E0D6C" w:rsidRPr="009C2B24" w:rsidRDefault="007E0D6C">
      <w:pPr>
        <w:rPr>
          <w:rFonts w:ascii="Times New Roman" w:hAnsi="Times New Roman" w:cs="Times New Roman"/>
          <w:sz w:val="36"/>
          <w:szCs w:val="36"/>
        </w:rPr>
      </w:pPr>
    </w:p>
    <w:p w14:paraId="00645589" w14:textId="77777777" w:rsidR="00DC7096" w:rsidRPr="00EE65D7" w:rsidRDefault="00DC7096" w:rsidP="00E559E7">
      <w:pPr>
        <w:pStyle w:val="Odstavecseseznamem"/>
        <w:numPr>
          <w:ilvl w:val="0"/>
          <w:numId w:val="1"/>
        </w:numPr>
        <w:spacing w:line="360" w:lineRule="auto"/>
        <w:ind w:left="851" w:hanging="494"/>
        <w:rPr>
          <w:rFonts w:ascii="Times New Roman" w:hAnsi="Times New Roman" w:cs="Times New Roman"/>
          <w:sz w:val="28"/>
          <w:szCs w:val="28"/>
        </w:rPr>
      </w:pPr>
      <w:r w:rsidRPr="00EE65D7">
        <w:rPr>
          <w:rFonts w:ascii="Times New Roman" w:hAnsi="Times New Roman" w:cs="Times New Roman"/>
          <w:sz w:val="28"/>
          <w:szCs w:val="28"/>
        </w:rPr>
        <w:t>Stanovení glukózy a sacharózy</w:t>
      </w:r>
    </w:p>
    <w:p w14:paraId="24321A73" w14:textId="77777777" w:rsidR="00DC7096" w:rsidRPr="00EE65D7" w:rsidRDefault="00DC7096" w:rsidP="00E559E7">
      <w:pPr>
        <w:pStyle w:val="Odstavecseseznamem"/>
        <w:numPr>
          <w:ilvl w:val="0"/>
          <w:numId w:val="1"/>
        </w:numPr>
        <w:spacing w:line="360" w:lineRule="auto"/>
        <w:ind w:left="851" w:hanging="494"/>
        <w:rPr>
          <w:rFonts w:ascii="Times New Roman" w:hAnsi="Times New Roman" w:cs="Times New Roman"/>
          <w:sz w:val="28"/>
          <w:szCs w:val="28"/>
        </w:rPr>
      </w:pPr>
      <w:r w:rsidRPr="00EE65D7">
        <w:rPr>
          <w:rFonts w:ascii="Times New Roman" w:hAnsi="Times New Roman" w:cs="Times New Roman"/>
          <w:sz w:val="28"/>
          <w:szCs w:val="28"/>
        </w:rPr>
        <w:t>Stanovení chloridů</w:t>
      </w:r>
    </w:p>
    <w:p w14:paraId="312D71AA" w14:textId="3AE8E0A9" w:rsidR="00DC7096" w:rsidRPr="00EB00B1" w:rsidRDefault="00DC7096" w:rsidP="00E559E7">
      <w:pPr>
        <w:pStyle w:val="Odstavecseseznamem"/>
        <w:numPr>
          <w:ilvl w:val="0"/>
          <w:numId w:val="1"/>
        </w:numPr>
        <w:spacing w:line="360" w:lineRule="auto"/>
        <w:ind w:left="851" w:hanging="4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Stanovení </w:t>
      </w:r>
      <w:r w:rsidR="00EB00B1">
        <w:rPr>
          <w:rFonts w:ascii="Times New Roman" w:hAnsi="Times New Roman" w:cs="Times New Roman"/>
          <w:color w:val="000000" w:themeColor="text1"/>
          <w:sz w:val="28"/>
          <w:szCs w:val="28"/>
        </w:rPr>
        <w:t>součinu rozpustnosti</w:t>
      </w:r>
    </w:p>
    <w:p w14:paraId="20266323" w14:textId="77777777" w:rsidR="00DC7096" w:rsidRPr="00EB00B1" w:rsidRDefault="00DC7096" w:rsidP="00E559E7">
      <w:pPr>
        <w:pStyle w:val="Odstavecseseznamem"/>
        <w:numPr>
          <w:ilvl w:val="0"/>
          <w:numId w:val="1"/>
        </w:numPr>
        <w:spacing w:line="360" w:lineRule="auto"/>
        <w:ind w:left="851" w:hanging="4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5D7">
        <w:rPr>
          <w:rFonts w:ascii="Times New Roman" w:hAnsi="Times New Roman" w:cs="Times New Roman"/>
          <w:sz w:val="28"/>
          <w:szCs w:val="28"/>
        </w:rPr>
        <w:t xml:space="preserve">Stanovení kyseliny </w:t>
      </w:r>
      <w:proofErr w:type="spellStart"/>
      <w:r w:rsidRPr="00EB00B1">
        <w:rPr>
          <w:rFonts w:ascii="Times New Roman" w:hAnsi="Times New Roman" w:cs="Times New Roman"/>
          <w:color w:val="000000" w:themeColor="text1"/>
          <w:sz w:val="28"/>
          <w:szCs w:val="28"/>
        </w:rPr>
        <w:t>trihydrogenfosforečné</w:t>
      </w:r>
      <w:proofErr w:type="spellEnd"/>
      <w:r w:rsidRPr="00EB0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BB5F148" w14:textId="279672FA" w:rsidR="00DC7096" w:rsidRPr="00EB00B1" w:rsidRDefault="00DC7096" w:rsidP="00E559E7">
      <w:pPr>
        <w:pStyle w:val="Odstavecseseznamem"/>
        <w:numPr>
          <w:ilvl w:val="0"/>
          <w:numId w:val="1"/>
        </w:numPr>
        <w:spacing w:line="360" w:lineRule="auto"/>
        <w:ind w:left="851" w:hanging="4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Stanovení </w:t>
      </w:r>
      <w:r w:rsidR="00EB00B1">
        <w:rPr>
          <w:rFonts w:ascii="Times New Roman" w:hAnsi="Times New Roman" w:cs="Times New Roman"/>
          <w:color w:val="000000" w:themeColor="text1"/>
          <w:sz w:val="28"/>
          <w:szCs w:val="28"/>
        </w:rPr>
        <w:t>standardního elektrodového potenciálu a teplotní závislosti EMN</w:t>
      </w:r>
    </w:p>
    <w:p w14:paraId="0DF64082" w14:textId="77777777" w:rsidR="00DC7096" w:rsidRPr="00EE65D7" w:rsidRDefault="00DC7096" w:rsidP="00E559E7">
      <w:pPr>
        <w:pStyle w:val="Odstavecseseznamem"/>
        <w:numPr>
          <w:ilvl w:val="0"/>
          <w:numId w:val="1"/>
        </w:numPr>
        <w:spacing w:line="360" w:lineRule="auto"/>
        <w:ind w:left="851" w:hanging="494"/>
        <w:rPr>
          <w:rFonts w:ascii="Times New Roman" w:hAnsi="Times New Roman" w:cs="Times New Roman"/>
          <w:sz w:val="28"/>
          <w:szCs w:val="28"/>
        </w:rPr>
      </w:pPr>
      <w:r w:rsidRPr="00EE65D7">
        <w:rPr>
          <w:rFonts w:ascii="Times New Roman" w:hAnsi="Times New Roman" w:cs="Times New Roman"/>
          <w:sz w:val="28"/>
          <w:szCs w:val="28"/>
        </w:rPr>
        <w:t>Stanovení hydroxidu sodného</w:t>
      </w:r>
    </w:p>
    <w:p w14:paraId="3B157DB0" w14:textId="77777777" w:rsidR="00DC7096" w:rsidRPr="00EE65D7" w:rsidRDefault="00DC7096" w:rsidP="00E559E7">
      <w:pPr>
        <w:pStyle w:val="Odstavecseseznamem"/>
        <w:numPr>
          <w:ilvl w:val="0"/>
          <w:numId w:val="1"/>
        </w:numPr>
        <w:spacing w:line="360" w:lineRule="auto"/>
        <w:ind w:left="851" w:hanging="494"/>
        <w:rPr>
          <w:rFonts w:ascii="Times New Roman" w:hAnsi="Times New Roman" w:cs="Times New Roman"/>
          <w:sz w:val="28"/>
          <w:szCs w:val="28"/>
        </w:rPr>
      </w:pPr>
      <w:r w:rsidRPr="00EE65D7">
        <w:rPr>
          <w:rFonts w:ascii="Times New Roman" w:hAnsi="Times New Roman" w:cs="Times New Roman"/>
          <w:sz w:val="28"/>
          <w:szCs w:val="28"/>
        </w:rPr>
        <w:t>Stanovení železa</w:t>
      </w:r>
    </w:p>
    <w:p w14:paraId="4283A733" w14:textId="77777777" w:rsidR="00DC7096" w:rsidRPr="00B57FE3" w:rsidRDefault="00DC7096" w:rsidP="00E559E7">
      <w:pPr>
        <w:pStyle w:val="Odstavecseseznamem"/>
        <w:numPr>
          <w:ilvl w:val="0"/>
          <w:numId w:val="1"/>
        </w:numPr>
        <w:spacing w:line="360" w:lineRule="auto"/>
        <w:ind w:left="851" w:hanging="494"/>
        <w:rPr>
          <w:rFonts w:ascii="Times New Roman" w:hAnsi="Times New Roman" w:cs="Times New Roman"/>
          <w:sz w:val="28"/>
          <w:szCs w:val="28"/>
        </w:rPr>
      </w:pPr>
      <w:r w:rsidRPr="00B57FE3">
        <w:rPr>
          <w:rFonts w:ascii="Times New Roman" w:hAnsi="Times New Roman" w:cs="Times New Roman"/>
          <w:sz w:val="28"/>
          <w:szCs w:val="28"/>
        </w:rPr>
        <w:t>Stanovení dusitanů</w:t>
      </w:r>
    </w:p>
    <w:p w14:paraId="4FB21655" w14:textId="77777777" w:rsidR="00DC7096" w:rsidRPr="00EB00B1" w:rsidRDefault="00DC7096" w:rsidP="00E559E7">
      <w:pPr>
        <w:pStyle w:val="Odstavecseseznamem"/>
        <w:numPr>
          <w:ilvl w:val="0"/>
          <w:numId w:val="1"/>
        </w:numPr>
        <w:spacing w:line="360" w:lineRule="auto"/>
        <w:ind w:left="851" w:hanging="4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5D7">
        <w:rPr>
          <w:rFonts w:ascii="Times New Roman" w:hAnsi="Times New Roman" w:cs="Times New Roman"/>
          <w:sz w:val="28"/>
          <w:szCs w:val="28"/>
        </w:rPr>
        <w:t>Stanovení měďnatých solí</w:t>
      </w:r>
    </w:p>
    <w:p w14:paraId="7E0FADAA" w14:textId="0A463234" w:rsidR="00DC7096" w:rsidRPr="00EB00B1" w:rsidRDefault="00EB00B1" w:rsidP="00E559E7">
      <w:pPr>
        <w:pStyle w:val="Odstavecseseznamem"/>
        <w:numPr>
          <w:ilvl w:val="0"/>
          <w:numId w:val="1"/>
        </w:numPr>
        <w:spacing w:line="360" w:lineRule="auto"/>
        <w:ind w:left="851" w:hanging="49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Potenciometrické stanovení kinetiky oxidace kyseliny šťavelové</w:t>
      </w:r>
      <w:bookmarkStart w:id="0" w:name="_GoBack"/>
      <w:bookmarkEnd w:id="0"/>
    </w:p>
    <w:p w14:paraId="3A865D73" w14:textId="77777777" w:rsidR="00DC7096" w:rsidRPr="00EE65D7" w:rsidRDefault="00DC7096" w:rsidP="00E559E7">
      <w:pPr>
        <w:pStyle w:val="Odstavecseseznamem"/>
        <w:numPr>
          <w:ilvl w:val="0"/>
          <w:numId w:val="1"/>
        </w:numPr>
        <w:spacing w:line="360" w:lineRule="auto"/>
        <w:ind w:left="851" w:hanging="494"/>
        <w:rPr>
          <w:rFonts w:ascii="Times New Roman" w:hAnsi="Times New Roman" w:cs="Times New Roman"/>
          <w:sz w:val="28"/>
          <w:szCs w:val="28"/>
        </w:rPr>
      </w:pPr>
      <w:r w:rsidRPr="00EE65D7">
        <w:rPr>
          <w:rFonts w:ascii="Times New Roman" w:hAnsi="Times New Roman" w:cs="Times New Roman"/>
          <w:sz w:val="28"/>
          <w:szCs w:val="28"/>
        </w:rPr>
        <w:t xml:space="preserve">Stanovení kyseliny benzoové </w:t>
      </w:r>
    </w:p>
    <w:p w14:paraId="4BD88A71" w14:textId="1CD3BA24" w:rsidR="00AB2FC1" w:rsidRPr="00EE65D7" w:rsidRDefault="00AB2FC1" w:rsidP="00E559E7">
      <w:pPr>
        <w:pStyle w:val="Odstavecseseznamem"/>
        <w:numPr>
          <w:ilvl w:val="0"/>
          <w:numId w:val="1"/>
        </w:numPr>
        <w:spacing w:line="360" w:lineRule="auto"/>
        <w:ind w:left="851" w:hanging="494"/>
        <w:rPr>
          <w:rFonts w:ascii="Times New Roman" w:hAnsi="Times New Roman" w:cs="Times New Roman"/>
          <w:sz w:val="28"/>
          <w:szCs w:val="28"/>
        </w:rPr>
      </w:pPr>
      <w:r w:rsidRPr="00EE65D7">
        <w:rPr>
          <w:rFonts w:ascii="Times New Roman" w:hAnsi="Times New Roman" w:cs="Times New Roman"/>
          <w:sz w:val="28"/>
          <w:szCs w:val="28"/>
        </w:rPr>
        <w:t>Stanovení kovů</w:t>
      </w:r>
    </w:p>
    <w:p w14:paraId="761A8123" w14:textId="77777777" w:rsidR="00EE65D7" w:rsidRDefault="00EE65D7" w:rsidP="00EE65D7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41F3978D" w14:textId="5B7EDA40" w:rsidR="007E0D6C" w:rsidRDefault="007E0D6C" w:rsidP="00EE65D7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5253BF8D" w14:textId="3D4B431B" w:rsidR="007E0D6C" w:rsidRPr="007E0D6C" w:rsidRDefault="007E0D6C" w:rsidP="007E0D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0D6C">
        <w:rPr>
          <w:rFonts w:ascii="Times New Roman" w:hAnsi="Times New Roman" w:cs="Times New Roman"/>
          <w:sz w:val="28"/>
          <w:szCs w:val="28"/>
        </w:rPr>
        <w:t>Maturitní okruhy byly projednány na sekci dne 22. 9. 2017</w:t>
      </w:r>
    </w:p>
    <w:p w14:paraId="71E8640E" w14:textId="77777777" w:rsidR="007E0D6C" w:rsidRPr="007E0D6C" w:rsidRDefault="007E0D6C" w:rsidP="007E0D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535323" w14:textId="77777777" w:rsidR="007E0D6C" w:rsidRPr="007E0D6C" w:rsidRDefault="007E0D6C" w:rsidP="007E0D6C">
      <w:pPr>
        <w:spacing w:line="36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7E0D6C">
        <w:rPr>
          <w:rFonts w:ascii="Times New Roman" w:hAnsi="Times New Roman" w:cs="Times New Roman"/>
          <w:sz w:val="28"/>
          <w:szCs w:val="28"/>
        </w:rPr>
        <w:t xml:space="preserve">    Vedoucí sekce:</w:t>
      </w:r>
      <w:r w:rsidRPr="007E0D6C">
        <w:rPr>
          <w:rFonts w:ascii="Times New Roman" w:hAnsi="Times New Roman" w:cs="Times New Roman"/>
          <w:sz w:val="28"/>
          <w:szCs w:val="28"/>
        </w:rPr>
        <w:tab/>
        <w:t xml:space="preserve">      Garant předmětu:</w:t>
      </w:r>
      <w:r w:rsidRPr="007E0D6C">
        <w:rPr>
          <w:rFonts w:ascii="Times New Roman" w:hAnsi="Times New Roman" w:cs="Times New Roman"/>
          <w:sz w:val="28"/>
          <w:szCs w:val="28"/>
        </w:rPr>
        <w:tab/>
        <w:t xml:space="preserve">                    Zkoušející:</w:t>
      </w:r>
    </w:p>
    <w:p w14:paraId="37F5605E" w14:textId="77777777" w:rsidR="007E0D6C" w:rsidRPr="00EE65D7" w:rsidRDefault="007E0D6C" w:rsidP="00EE65D7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sectPr w:rsidR="007E0D6C" w:rsidRPr="00EE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C5436"/>
    <w:multiLevelType w:val="hybridMultilevel"/>
    <w:tmpl w:val="C93C9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C3"/>
    <w:rsid w:val="000E1FA1"/>
    <w:rsid w:val="003255EA"/>
    <w:rsid w:val="003B6CC9"/>
    <w:rsid w:val="003D0CF5"/>
    <w:rsid w:val="004E60B1"/>
    <w:rsid w:val="00672E2C"/>
    <w:rsid w:val="006E6752"/>
    <w:rsid w:val="007E0D6C"/>
    <w:rsid w:val="009C2B24"/>
    <w:rsid w:val="00AB2FC1"/>
    <w:rsid w:val="00AF7044"/>
    <w:rsid w:val="00B57FE3"/>
    <w:rsid w:val="00C668C3"/>
    <w:rsid w:val="00CD1099"/>
    <w:rsid w:val="00D278C7"/>
    <w:rsid w:val="00DC7096"/>
    <w:rsid w:val="00E559E7"/>
    <w:rsid w:val="00EB00B1"/>
    <w:rsid w:val="00EE65D7"/>
    <w:rsid w:val="00EE7C66"/>
    <w:rsid w:val="00F7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1695"/>
  <w15:chartTrackingRefBased/>
  <w15:docId w15:val="{7C0DAE21-1665-4FCF-A962-074EE0A2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5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Kučerová</dc:creator>
  <cp:keywords/>
  <dc:description/>
  <cp:lastModifiedBy>Josef Janků</cp:lastModifiedBy>
  <cp:revision>2</cp:revision>
  <dcterms:created xsi:type="dcterms:W3CDTF">2017-09-15T09:25:00Z</dcterms:created>
  <dcterms:modified xsi:type="dcterms:W3CDTF">2017-09-15T09:25:00Z</dcterms:modified>
</cp:coreProperties>
</file>